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E57A51" w:rsidRPr="00140A6B" w:rsidRDefault="00E57A51" w:rsidP="004A17E3">
      <w:pPr>
        <w:pStyle w:val="DefaultText"/>
        <w:jc w:val="both"/>
        <w:rPr>
          <w:rFonts w:ascii="Century Gothic" w:hAnsi="Century Gothic" w:cs="Arial"/>
          <w:b/>
          <w:bCs/>
          <w:sz w:val="20"/>
          <w:lang w:val="es-CO"/>
        </w:rPr>
      </w:pPr>
    </w:p>
    <w:p w14:paraId="57916E0D" w14:textId="77777777" w:rsidR="00C07478" w:rsidRPr="00140A6B" w:rsidRDefault="00E57A51" w:rsidP="004A17E3">
      <w:pPr>
        <w:pStyle w:val="DefaultText"/>
        <w:jc w:val="both"/>
        <w:rPr>
          <w:rFonts w:ascii="Century Gothic" w:hAnsi="Century Gothic" w:cs="Arial"/>
          <w:bCs/>
          <w:sz w:val="20"/>
          <w:u w:val="single"/>
          <w:lang w:val="es-CO"/>
        </w:rPr>
      </w:pPr>
      <w:r w:rsidRPr="00140A6B">
        <w:rPr>
          <w:rFonts w:ascii="Century Gothic" w:hAnsi="Century Gothic" w:cs="Arial"/>
          <w:b/>
          <w:bCs/>
          <w:sz w:val="20"/>
          <w:lang w:val="es-CO"/>
        </w:rPr>
        <w:t>Razón Social:</w:t>
      </w:r>
      <w:r w:rsidR="007D2E65" w:rsidRPr="00140A6B">
        <w:rPr>
          <w:rFonts w:ascii="Century Gothic" w:hAnsi="Century Gothic" w:cs="Arial"/>
          <w:b/>
          <w:bCs/>
          <w:sz w:val="20"/>
          <w:lang w:val="es-CO"/>
        </w:rPr>
        <w:t xml:space="preserve"> </w:t>
      </w:r>
    </w:p>
    <w:p w14:paraId="1338BD5E" w14:textId="77777777" w:rsidR="00C07478" w:rsidRPr="00140A6B" w:rsidRDefault="004A17E3" w:rsidP="00C07478">
      <w:pPr>
        <w:pStyle w:val="DefaultText"/>
        <w:jc w:val="both"/>
        <w:rPr>
          <w:rFonts w:ascii="Century Gothic" w:hAnsi="Century Gothic" w:cs="Arial"/>
          <w:b/>
          <w:bCs/>
          <w:sz w:val="20"/>
          <w:lang w:val="es-CO"/>
        </w:rPr>
      </w:pPr>
      <w:r w:rsidRPr="00140A6B">
        <w:rPr>
          <w:rFonts w:ascii="Century Gothic" w:hAnsi="Century Gothic" w:cs="Arial"/>
          <w:b/>
          <w:bCs/>
          <w:sz w:val="20"/>
          <w:lang w:val="es-CO"/>
        </w:rPr>
        <w:t>NIT:</w:t>
      </w:r>
      <w:r w:rsidR="00B7279D" w:rsidRPr="00140A6B">
        <w:rPr>
          <w:rFonts w:ascii="Century Gothic" w:hAnsi="Century Gothic" w:cs="Arial"/>
          <w:b/>
          <w:bCs/>
          <w:sz w:val="20"/>
          <w:lang w:val="es-CO"/>
        </w:rPr>
        <w:tab/>
      </w:r>
      <w:r w:rsidR="00B7279D" w:rsidRPr="00140A6B">
        <w:rPr>
          <w:rFonts w:ascii="Century Gothic" w:hAnsi="Century Gothic" w:cs="Arial"/>
          <w:b/>
          <w:bCs/>
          <w:sz w:val="20"/>
          <w:lang w:val="es-CO"/>
        </w:rPr>
        <w:tab/>
      </w:r>
      <w:bookmarkStart w:id="0" w:name="_GoBack"/>
      <w:bookmarkEnd w:id="0"/>
    </w:p>
    <w:p w14:paraId="39987188" w14:textId="77777777" w:rsidR="00C07478" w:rsidRPr="00140A6B" w:rsidRDefault="004A17E3" w:rsidP="00C07478">
      <w:pPr>
        <w:pStyle w:val="DefaultText"/>
        <w:jc w:val="both"/>
        <w:rPr>
          <w:rFonts w:ascii="Century Gothic" w:hAnsi="Century Gothic" w:cs="Arial"/>
          <w:b/>
          <w:bCs/>
          <w:sz w:val="20"/>
          <w:lang w:val="es-CO"/>
        </w:rPr>
      </w:pPr>
      <w:r w:rsidRPr="00140A6B">
        <w:rPr>
          <w:rFonts w:ascii="Century Gothic" w:hAnsi="Century Gothic" w:cs="Arial"/>
          <w:b/>
          <w:bCs/>
          <w:sz w:val="20"/>
          <w:lang w:val="es-CO"/>
        </w:rPr>
        <w:t>Dirección:</w:t>
      </w:r>
      <w:r w:rsidRPr="00140A6B">
        <w:rPr>
          <w:rFonts w:ascii="Century Gothic" w:hAnsi="Century Gothic" w:cs="Arial"/>
          <w:b/>
          <w:bCs/>
          <w:sz w:val="20"/>
          <w:lang w:val="es-CO"/>
        </w:rPr>
        <w:tab/>
      </w:r>
    </w:p>
    <w:p w14:paraId="3302062B" w14:textId="77777777" w:rsidR="00C07478" w:rsidRPr="00140A6B" w:rsidRDefault="004A17E3" w:rsidP="00C07478">
      <w:pPr>
        <w:pStyle w:val="DefaultText"/>
        <w:jc w:val="both"/>
        <w:rPr>
          <w:rFonts w:ascii="Century Gothic" w:hAnsi="Century Gothic" w:cs="Arial"/>
          <w:b/>
          <w:bCs/>
          <w:sz w:val="20"/>
          <w:lang w:val="es-CO"/>
        </w:rPr>
      </w:pPr>
      <w:r w:rsidRPr="00140A6B">
        <w:rPr>
          <w:rFonts w:ascii="Century Gothic" w:hAnsi="Century Gothic" w:cs="Arial"/>
          <w:b/>
          <w:bCs/>
          <w:sz w:val="20"/>
          <w:lang w:val="es-CO"/>
        </w:rPr>
        <w:t>Teléfono:</w:t>
      </w:r>
      <w:r w:rsidRPr="00140A6B">
        <w:rPr>
          <w:rFonts w:ascii="Century Gothic" w:hAnsi="Century Gothic" w:cs="Arial"/>
          <w:b/>
          <w:bCs/>
          <w:sz w:val="20"/>
          <w:lang w:val="es-CO"/>
        </w:rPr>
        <w:tab/>
      </w:r>
    </w:p>
    <w:p w14:paraId="4A11843C" w14:textId="77777777" w:rsidR="00C07478" w:rsidRPr="00140A6B" w:rsidRDefault="00E57A51" w:rsidP="00C07478">
      <w:pPr>
        <w:pStyle w:val="DefaultText"/>
        <w:jc w:val="both"/>
        <w:rPr>
          <w:rFonts w:ascii="Century Gothic" w:hAnsi="Century Gothic" w:cs="Arial"/>
          <w:b/>
          <w:bCs/>
          <w:sz w:val="20"/>
          <w:lang w:val="es-CO"/>
        </w:rPr>
      </w:pPr>
      <w:r w:rsidRPr="00140A6B">
        <w:rPr>
          <w:rFonts w:ascii="Century Gothic" w:hAnsi="Century Gothic" w:cs="Arial"/>
          <w:b/>
          <w:bCs/>
          <w:sz w:val="20"/>
          <w:lang w:val="es-CO"/>
        </w:rPr>
        <w:t>Contacto:</w:t>
      </w:r>
      <w:r w:rsidRPr="00140A6B">
        <w:rPr>
          <w:rFonts w:ascii="Century Gothic" w:hAnsi="Century Gothic" w:cs="Arial"/>
          <w:b/>
          <w:bCs/>
          <w:sz w:val="20"/>
          <w:lang w:val="es-CO"/>
        </w:rPr>
        <w:tab/>
      </w:r>
    </w:p>
    <w:p w14:paraId="1540DA33" w14:textId="65E8F3A5" w:rsidR="00E57A51" w:rsidRPr="00140A6B" w:rsidRDefault="004A17E3" w:rsidP="004A17E3">
      <w:pPr>
        <w:pStyle w:val="DefaultText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/>
          <w:bCs/>
          <w:sz w:val="20"/>
          <w:lang w:val="es-CO"/>
        </w:rPr>
        <w:t xml:space="preserve"> </w:t>
      </w:r>
      <w:r w:rsidR="003D5387" w:rsidRPr="00140A6B">
        <w:rPr>
          <w:rFonts w:ascii="Century Gothic" w:hAnsi="Century Gothic" w:cs="Arial"/>
          <w:b/>
          <w:bCs/>
          <w:sz w:val="20"/>
          <w:lang w:val="es-CO"/>
        </w:rPr>
        <w:tab/>
      </w:r>
      <w:r w:rsidR="003D5387" w:rsidRPr="00140A6B">
        <w:rPr>
          <w:rFonts w:ascii="Century Gothic" w:hAnsi="Century Gothic" w:cs="Arial"/>
          <w:b/>
          <w:bCs/>
          <w:sz w:val="20"/>
          <w:lang w:val="es-CO"/>
        </w:rPr>
        <w:tab/>
      </w:r>
      <w:r w:rsidR="00A9427D" w:rsidRPr="00140A6B">
        <w:rPr>
          <w:rFonts w:ascii="Century Gothic" w:hAnsi="Century Gothic" w:cs="Arial"/>
          <w:bCs/>
          <w:noProof/>
          <w:sz w:val="20"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9A2D25" wp14:editId="07777777">
                <wp:simplePos x="0" y="0"/>
                <wp:positionH relativeFrom="column">
                  <wp:posOffset>3472815</wp:posOffset>
                </wp:positionH>
                <wp:positionV relativeFrom="paragraph">
                  <wp:posOffset>118110</wp:posOffset>
                </wp:positionV>
                <wp:extent cx="264795" cy="219075"/>
                <wp:effectExtent l="11430" t="8255" r="9525" b="1079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77777777" w:rsidR="00D825FF" w:rsidRPr="003D5387" w:rsidRDefault="00D825FF" w:rsidP="003D5387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09A2D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3.45pt;margin-top:9.3pt;width:20.85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">
                <v:textbox>
                  <w:txbxContent>
                    <w:p w14:paraId="0A37501D" w14:textId="77777777" w:rsidR="00D825FF" w:rsidRPr="003D5387" w:rsidRDefault="00D825FF" w:rsidP="003D5387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427D" w:rsidRPr="00140A6B">
        <w:rPr>
          <w:rFonts w:ascii="Century Gothic" w:hAnsi="Century Gothic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3E906D9" wp14:editId="07777777">
                <wp:simplePos x="0" y="0"/>
                <wp:positionH relativeFrom="column">
                  <wp:posOffset>539115</wp:posOffset>
                </wp:positionH>
                <wp:positionV relativeFrom="paragraph">
                  <wp:posOffset>99060</wp:posOffset>
                </wp:positionV>
                <wp:extent cx="264795" cy="219075"/>
                <wp:effectExtent l="11430" t="8255" r="9525" b="1079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B378F" w14:textId="77777777" w:rsidR="00D825FF" w:rsidRPr="003D5387" w:rsidRDefault="00D825FF" w:rsidP="003D5387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3E906D9" id="_x0000_s1027" type="#_x0000_t202" style="position:absolute;left:0;text-align:left;margin-left:42.45pt;margin-top:7.8pt;width:20.85pt;height:1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">
                <v:textbox>
                  <w:txbxContent>
                    <w:p w14:paraId="02EB378F" w14:textId="77777777" w:rsidR="00D825FF" w:rsidRPr="003D5387" w:rsidRDefault="00D825FF" w:rsidP="003D5387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3030B" w14:textId="77777777" w:rsidR="003D5387" w:rsidRPr="00140A6B" w:rsidRDefault="003D5387" w:rsidP="004A17E3">
      <w:pPr>
        <w:pStyle w:val="DefaultText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Cliente</w:t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="00785370"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ab/>
        <w:t>Proveedor</w:t>
      </w:r>
      <w:r w:rsidR="00785370" w:rsidRPr="00140A6B">
        <w:rPr>
          <w:rFonts w:ascii="Century Gothic" w:hAnsi="Century Gothic" w:cs="Arial"/>
          <w:bCs/>
          <w:sz w:val="20"/>
          <w:lang w:val="es-CO"/>
        </w:rPr>
        <w:tab/>
      </w:r>
      <w:r w:rsidR="00785370" w:rsidRPr="00140A6B">
        <w:rPr>
          <w:rFonts w:ascii="Century Gothic" w:hAnsi="Century Gothic" w:cs="Arial"/>
          <w:bCs/>
          <w:sz w:val="20"/>
          <w:lang w:val="es-CO"/>
        </w:rPr>
        <w:tab/>
      </w:r>
    </w:p>
    <w:p w14:paraId="5A39BBE3" w14:textId="77777777" w:rsidR="003D5387" w:rsidRPr="00140A6B" w:rsidRDefault="003D5387" w:rsidP="004A17E3">
      <w:pPr>
        <w:pStyle w:val="DefaultText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41C8F396" w14:textId="77777777" w:rsidR="003D5387" w:rsidRPr="00140A6B" w:rsidRDefault="003D5387" w:rsidP="004A17E3">
      <w:pPr>
        <w:pStyle w:val="DefaultText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6D17A445" w14:textId="1D58AC3D" w:rsidR="004A17E3" w:rsidRPr="00140A6B" w:rsidRDefault="004A17E3" w:rsidP="004A17E3">
      <w:pPr>
        <w:pStyle w:val="DefaultText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Dando cumplimiento a los estándares</w:t>
      </w:r>
      <w:r w:rsidR="00BA20C8" w:rsidRPr="00140A6B">
        <w:rPr>
          <w:rFonts w:ascii="Century Gothic" w:hAnsi="Century Gothic" w:cs="Arial"/>
          <w:bCs/>
          <w:sz w:val="20"/>
          <w:lang w:val="es-CO"/>
        </w:rPr>
        <w:t xml:space="preserve"> de seguridad establecidos por </w:t>
      </w:r>
      <w:r w:rsidR="0046716F"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 w:rsidR="007D2E65"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en su Sistema de Gestión en Control y seguridad BASC y para el buen desarrollo de las operaciones, tanto en el manejo de la carga, documentación e información, </w:t>
      </w:r>
      <w:r w:rsidR="0046716F"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 w:rsidR="0046716F"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Pr="00140A6B">
        <w:rPr>
          <w:rFonts w:ascii="Century Gothic" w:hAnsi="Century Gothic" w:cs="Arial"/>
          <w:bCs/>
          <w:sz w:val="20"/>
          <w:lang w:val="es-CO"/>
        </w:rPr>
        <w:t>ha establecido el siguiente acuerdo entre:</w:t>
      </w:r>
      <w:r w:rsidR="002149F9"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C01B13" w:rsidRPr="00140A6B">
        <w:rPr>
          <w:rFonts w:ascii="Century Gothic" w:hAnsi="Century Gothic" w:cs="Arial"/>
          <w:bCs/>
          <w:sz w:val="20"/>
          <w:lang w:val="es-CO"/>
        </w:rPr>
        <w:t>_</w:t>
      </w:r>
      <w:r w:rsidR="006849AF" w:rsidRPr="00140A6B">
        <w:rPr>
          <w:rFonts w:ascii="Century Gothic" w:hAnsi="Century Gothic" w:cs="Arial"/>
          <w:bCs/>
          <w:sz w:val="20"/>
          <w:lang w:val="es-CO"/>
        </w:rPr>
        <w:t>________________________________</w:t>
      </w:r>
      <w:r w:rsidR="00C01B13" w:rsidRPr="00140A6B">
        <w:rPr>
          <w:rFonts w:ascii="Century Gothic" w:hAnsi="Century Gothic" w:cs="Arial"/>
          <w:bCs/>
          <w:sz w:val="20"/>
          <w:lang w:val="es-CO"/>
        </w:rPr>
        <w:t>___</w:t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y</w:t>
      </w:r>
      <w:r w:rsidR="0046716F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46716F"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 w:rsidR="00B25A31" w:rsidRPr="00140A6B">
        <w:rPr>
          <w:rFonts w:ascii="Century Gothic" w:hAnsi="Century Gothic" w:cs="Arial"/>
          <w:bCs/>
          <w:sz w:val="20"/>
          <w:lang w:val="es-CO"/>
        </w:rPr>
        <w:t>.</w:t>
      </w:r>
    </w:p>
    <w:p w14:paraId="0D0B940D" w14:textId="77777777" w:rsidR="004A17E3" w:rsidRPr="00140A6B" w:rsidRDefault="004A17E3" w:rsidP="004A17E3">
      <w:pPr>
        <w:pStyle w:val="DefaultText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5A0C813A" w14:textId="59CFC3B4" w:rsidR="00EC16D7" w:rsidRPr="00A46F59" w:rsidRDefault="00EC16D7" w:rsidP="00EC16D7">
      <w:pPr>
        <w:pStyle w:val="DefaultText"/>
        <w:numPr>
          <w:ilvl w:val="0"/>
          <w:numId w:val="1"/>
        </w:numPr>
        <w:jc w:val="both"/>
        <w:rPr>
          <w:rFonts w:ascii="Century Gothic" w:hAnsi="Century Gothic" w:cs="Arial"/>
          <w:b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El Asociado de Negocio, sea o no miembro de BASC, conoce, aplica y contempla los Estándares Int</w:t>
      </w:r>
      <w:r w:rsidR="0046716F">
        <w:rPr>
          <w:rFonts w:ascii="Century Gothic" w:hAnsi="Century Gothic" w:cs="Arial"/>
          <w:bCs/>
          <w:sz w:val="20"/>
          <w:lang w:val="es-CO"/>
        </w:rPr>
        <w:t xml:space="preserve">ernacionales de Seguridad BASC , </w:t>
      </w:r>
      <w:r w:rsidRPr="00140A6B">
        <w:rPr>
          <w:rFonts w:ascii="Century Gothic" w:hAnsi="Century Gothic" w:cs="Arial"/>
          <w:bCs/>
          <w:sz w:val="20"/>
          <w:lang w:val="es-CO"/>
        </w:rPr>
        <w:t>en todos los sectores partícipes en la cadena de suministro y en las actividades relacionadas con el comercio internacional.</w:t>
      </w:r>
      <w:r w:rsidR="00A46F59">
        <w:rPr>
          <w:rFonts w:ascii="Century Gothic" w:hAnsi="Century Gothic" w:cs="Arial"/>
          <w:bCs/>
          <w:sz w:val="20"/>
          <w:lang w:val="es-CO"/>
        </w:rPr>
        <w:t xml:space="preserve">  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>Si (  )   N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0E27B00A" w14:textId="77777777" w:rsidR="00EC16D7" w:rsidRPr="00140A6B" w:rsidRDefault="00EC16D7" w:rsidP="00EC16D7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71B880E1" w14:textId="4843B098" w:rsidR="00785370" w:rsidRPr="00A46F59" w:rsidRDefault="000A3335" w:rsidP="008E1D9F">
      <w:pPr>
        <w:pStyle w:val="DefaultText"/>
        <w:numPr>
          <w:ilvl w:val="0"/>
          <w:numId w:val="1"/>
        </w:numPr>
        <w:jc w:val="both"/>
        <w:rPr>
          <w:rFonts w:ascii="Century Gothic" w:hAnsi="Century Gothic" w:cs="Arial"/>
          <w:bCs/>
          <w:sz w:val="20"/>
          <w:lang w:val="es-CO"/>
        </w:rPr>
      </w:pPr>
      <w:r w:rsidRPr="00A46F59">
        <w:rPr>
          <w:rFonts w:ascii="Century Gothic" w:hAnsi="Century Gothic" w:cs="Arial"/>
          <w:bCs/>
          <w:sz w:val="20"/>
          <w:lang w:val="es-CO"/>
        </w:rPr>
        <w:t>El Asociado de Negocio,</w:t>
      </w:r>
      <w:r w:rsidR="00785370" w:rsidRPr="00A46F59">
        <w:rPr>
          <w:rFonts w:ascii="Century Gothic" w:hAnsi="Century Gothic" w:cs="Arial"/>
          <w:bCs/>
          <w:sz w:val="20"/>
          <w:lang w:val="es-CO"/>
        </w:rPr>
        <w:t xml:space="preserve"> </w:t>
      </w:r>
      <w:r w:rsidRPr="00A46F59">
        <w:rPr>
          <w:rFonts w:ascii="Century Gothic" w:hAnsi="Century Gothic" w:cs="Arial"/>
          <w:bCs/>
          <w:sz w:val="20"/>
          <w:lang w:val="es-CO"/>
        </w:rPr>
        <w:t xml:space="preserve">sea o no miembro de BASC </w:t>
      </w:r>
      <w:r w:rsidR="006418A1" w:rsidRPr="00A46F59">
        <w:rPr>
          <w:rFonts w:ascii="Century Gothic" w:hAnsi="Century Gothic" w:cs="Arial"/>
          <w:bCs/>
          <w:sz w:val="20"/>
          <w:lang w:val="es-CO"/>
        </w:rPr>
        <w:t>conoce la importancia de tener procedimientos de seguridad en el lugar de cargue</w:t>
      </w:r>
      <w:r w:rsidRPr="00A46F59">
        <w:rPr>
          <w:rFonts w:ascii="Century Gothic" w:hAnsi="Century Gothic" w:cs="Arial"/>
          <w:bCs/>
          <w:sz w:val="20"/>
          <w:lang w:val="es-CO"/>
        </w:rPr>
        <w:t xml:space="preserve">, procedimientos de seguridad para la inspección y sellado apropiado </w:t>
      </w:r>
      <w:r w:rsidR="001A7D56" w:rsidRPr="00A46F59">
        <w:rPr>
          <w:rFonts w:ascii="Century Gothic" w:hAnsi="Century Gothic" w:cs="Arial"/>
          <w:bCs/>
          <w:sz w:val="20"/>
          <w:lang w:val="es-CO"/>
        </w:rPr>
        <w:t xml:space="preserve">de contenedores y furgones para mantener la integridad de los mismos y Procedimientos de Seguridad en el manejo de la carga desde el punto de origen hasta su destino final. </w:t>
      </w:r>
      <w:r w:rsidR="00A46F59" w:rsidRPr="00A46F59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60061E4C" w14:textId="77777777" w:rsidR="00D335B6" w:rsidRPr="00140A6B" w:rsidRDefault="00D335B6" w:rsidP="00D335B6">
      <w:pPr>
        <w:pStyle w:val="Prrafodelista"/>
        <w:rPr>
          <w:rFonts w:ascii="Century Gothic" w:hAnsi="Century Gothic" w:cs="Arial"/>
          <w:bCs/>
          <w:sz w:val="20"/>
          <w:lang w:val="es-CO"/>
        </w:rPr>
      </w:pPr>
    </w:p>
    <w:p w14:paraId="204EAF55" w14:textId="46CAE052" w:rsidR="00A46F59" w:rsidRPr="00A46F59" w:rsidRDefault="00B33A99" w:rsidP="00A46F59">
      <w:pPr>
        <w:pStyle w:val="DefaultText"/>
        <w:numPr>
          <w:ilvl w:val="0"/>
          <w:numId w:val="1"/>
        </w:numPr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 xml:space="preserve">El </w:t>
      </w:r>
      <w:r w:rsidR="00D335B6" w:rsidRPr="00140A6B">
        <w:rPr>
          <w:rFonts w:ascii="Century Gothic" w:hAnsi="Century Gothic" w:cs="Arial"/>
          <w:bCs/>
          <w:sz w:val="20"/>
          <w:lang w:val="es-CO"/>
        </w:rPr>
        <w:t xml:space="preserve">Asociado de Negocio, </w:t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se compromete a velar por el cumplimento de los procedimientos de seguridad de los Proveedores o Asociados de negocio que son contratados directamente por </w:t>
      </w:r>
      <w:r w:rsidR="00BB6E0C" w:rsidRPr="00140A6B">
        <w:rPr>
          <w:rFonts w:ascii="Century Gothic" w:hAnsi="Century Gothic" w:cs="Arial"/>
          <w:bCs/>
          <w:sz w:val="20"/>
          <w:lang w:val="es-CO"/>
        </w:rPr>
        <w:t>(</w:t>
      </w:r>
      <w:r w:rsidR="00E57A51" w:rsidRPr="00140A6B">
        <w:rPr>
          <w:rFonts w:ascii="Century Gothic" w:hAnsi="Century Gothic" w:cs="Arial"/>
          <w:bCs/>
          <w:sz w:val="20"/>
          <w:u w:val="single"/>
          <w:lang w:val="es-CO"/>
        </w:rPr>
        <w:t xml:space="preserve">Razón Social </w:t>
      </w:r>
      <w:r w:rsidR="00BB6E0C" w:rsidRPr="00140A6B">
        <w:rPr>
          <w:rFonts w:ascii="Century Gothic" w:hAnsi="Century Gothic" w:cs="Arial"/>
          <w:bCs/>
          <w:sz w:val="20"/>
          <w:u w:val="single"/>
          <w:lang w:val="es-CO"/>
        </w:rPr>
        <w:t>Cliente)</w:t>
      </w:r>
      <w:r w:rsidR="00A46F59">
        <w:rPr>
          <w:rFonts w:ascii="Century Gothic" w:hAnsi="Century Gothic" w:cs="Arial"/>
          <w:bCs/>
          <w:sz w:val="20"/>
          <w:u w:val="single"/>
          <w:lang w:val="es-CO"/>
        </w:rPr>
        <w:t xml:space="preserve"> 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44EAFD9C" w14:textId="77777777" w:rsidR="00B33A99" w:rsidRPr="00140A6B" w:rsidRDefault="00B33A99" w:rsidP="00B33A99">
      <w:pPr>
        <w:pStyle w:val="Prrafodelista"/>
        <w:rPr>
          <w:rFonts w:ascii="Century Gothic" w:hAnsi="Century Gothic" w:cs="Arial"/>
          <w:bCs/>
          <w:sz w:val="20"/>
          <w:szCs w:val="20"/>
          <w:lang w:val="es-CO"/>
        </w:rPr>
      </w:pPr>
    </w:p>
    <w:p w14:paraId="4453994B" w14:textId="459BE581" w:rsidR="00A46F59" w:rsidRPr="00A46F59" w:rsidRDefault="0046716F" w:rsidP="00A46F59">
      <w:pPr>
        <w:pStyle w:val="DefaultText"/>
        <w:numPr>
          <w:ilvl w:val="0"/>
          <w:numId w:val="1"/>
        </w:numPr>
        <w:jc w:val="both"/>
        <w:rPr>
          <w:rFonts w:ascii="Century Gothic" w:hAnsi="Century Gothic" w:cs="Arial"/>
          <w:bCs/>
          <w:sz w:val="20"/>
          <w:lang w:val="es-CO"/>
        </w:rPr>
      </w:pPr>
      <w:r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B33A99" w:rsidRPr="00140A6B">
        <w:rPr>
          <w:rFonts w:ascii="Century Gothic" w:hAnsi="Century Gothic" w:cs="Arial"/>
          <w:bCs/>
          <w:sz w:val="20"/>
          <w:lang w:val="es-CO"/>
        </w:rPr>
        <w:t xml:space="preserve">se compromete a velar por el cumplimiento de los Procedimientos de Seguridad de Proveedores o Asociados de Negocio </w:t>
      </w:r>
      <w:r w:rsidR="001E23E7" w:rsidRPr="00140A6B">
        <w:rPr>
          <w:rFonts w:ascii="Century Gothic" w:hAnsi="Century Gothic" w:cs="Arial"/>
          <w:bCs/>
          <w:sz w:val="20"/>
          <w:lang w:val="es-CO"/>
        </w:rPr>
        <w:t xml:space="preserve">asignados </w:t>
      </w:r>
      <w:r w:rsidR="00B33A99" w:rsidRPr="00140A6B">
        <w:rPr>
          <w:rFonts w:ascii="Century Gothic" w:hAnsi="Century Gothic" w:cs="Arial"/>
          <w:bCs/>
          <w:sz w:val="20"/>
          <w:lang w:val="es-CO"/>
        </w:rPr>
        <w:t>para la prestación del (los) servicio (s</w:t>
      </w:r>
      <w:r w:rsidR="001E23E7" w:rsidRPr="00140A6B">
        <w:rPr>
          <w:rFonts w:ascii="Century Gothic" w:hAnsi="Century Gothic" w:cs="Arial"/>
          <w:bCs/>
          <w:sz w:val="20"/>
          <w:lang w:val="es-CO"/>
        </w:rPr>
        <w:t xml:space="preserve">) cotizados por </w:t>
      </w:r>
      <w:r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>
        <w:rPr>
          <w:rFonts w:ascii="Century Gothic" w:hAnsi="Century Gothic" w:cs="Arial"/>
          <w:b/>
          <w:bCs/>
          <w:sz w:val="20"/>
          <w:lang w:val="es-CO"/>
        </w:rPr>
        <w:t>.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 xml:space="preserve">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4B94D5A5" w14:textId="77777777" w:rsidR="00C15EE6" w:rsidRPr="00140A6B" w:rsidRDefault="00C15EE6" w:rsidP="00C15EE6">
      <w:pPr>
        <w:pStyle w:val="DefaultText"/>
        <w:ind w:left="360"/>
        <w:jc w:val="both"/>
        <w:rPr>
          <w:rFonts w:ascii="Century Gothic" w:hAnsi="Century Gothic" w:cs="Arial"/>
          <w:b/>
          <w:bCs/>
          <w:sz w:val="20"/>
          <w:lang w:val="es-CO"/>
        </w:rPr>
      </w:pPr>
    </w:p>
    <w:p w14:paraId="0B5C9376" w14:textId="1FF12458" w:rsidR="00A46F59" w:rsidRPr="00A46F59" w:rsidRDefault="004A17E3" w:rsidP="00A46F59">
      <w:pPr>
        <w:pStyle w:val="DefaultText"/>
        <w:numPr>
          <w:ilvl w:val="0"/>
          <w:numId w:val="1"/>
        </w:numPr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 xml:space="preserve">El </w:t>
      </w:r>
      <w:r w:rsidR="008F72E8" w:rsidRPr="00140A6B">
        <w:rPr>
          <w:rFonts w:ascii="Century Gothic" w:hAnsi="Century Gothic" w:cs="Arial"/>
          <w:bCs/>
          <w:sz w:val="20"/>
          <w:lang w:val="es-CO"/>
        </w:rPr>
        <w:t xml:space="preserve">Asociado de Negocio </w:t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deberá verificar que los sellos o precintos de seguridad </w:t>
      </w:r>
      <w:r w:rsidR="000A3335" w:rsidRPr="00140A6B">
        <w:rPr>
          <w:rFonts w:ascii="Century Gothic" w:hAnsi="Century Gothic" w:cs="Arial"/>
          <w:bCs/>
          <w:sz w:val="20"/>
          <w:lang w:val="es-CO"/>
        </w:rPr>
        <w:t xml:space="preserve">usados para asegurar los contenedores y furgones cumplan o excedan la norma ISO 17712 para sellos de alta seguridad. Los cuales deberán ser manejados </w:t>
      </w:r>
      <w:r w:rsidR="0024467E" w:rsidRPr="00140A6B">
        <w:rPr>
          <w:rFonts w:ascii="Century Gothic" w:hAnsi="Century Gothic" w:cs="Arial"/>
          <w:bCs/>
          <w:sz w:val="20"/>
          <w:lang w:val="es-CO"/>
        </w:rPr>
        <w:t>únicamente por</w:t>
      </w:r>
      <w:r w:rsidR="000A3335" w:rsidRPr="00140A6B">
        <w:rPr>
          <w:rFonts w:ascii="Century Gothic" w:hAnsi="Century Gothic" w:cs="Arial"/>
          <w:bCs/>
          <w:sz w:val="20"/>
          <w:lang w:val="es-CO"/>
        </w:rPr>
        <w:t xml:space="preserve"> aquellos empleados designados para ello.</w:t>
      </w:r>
      <w:r w:rsidR="006418A1"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A46F59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3DEEC669" w14:textId="77777777" w:rsidR="00C15EE6" w:rsidRPr="00140A6B" w:rsidRDefault="00C15EE6" w:rsidP="00C15EE6">
      <w:pPr>
        <w:pStyle w:val="DefaultText"/>
        <w:ind w:left="360"/>
        <w:jc w:val="both"/>
        <w:rPr>
          <w:rFonts w:ascii="Century Gothic" w:hAnsi="Century Gothic" w:cs="Arial"/>
          <w:b/>
          <w:bCs/>
          <w:sz w:val="20"/>
          <w:lang w:val="es-CO"/>
        </w:rPr>
      </w:pPr>
    </w:p>
    <w:p w14:paraId="67EED1C3" w14:textId="75491FF8" w:rsidR="00A46F59" w:rsidRPr="00A46F59" w:rsidRDefault="006418A1" w:rsidP="00A46F59">
      <w:pPr>
        <w:pStyle w:val="DefaultText"/>
        <w:numPr>
          <w:ilvl w:val="0"/>
          <w:numId w:val="1"/>
        </w:numPr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 xml:space="preserve">El </w:t>
      </w:r>
      <w:r w:rsidR="008F72E8" w:rsidRPr="00140A6B">
        <w:rPr>
          <w:rFonts w:ascii="Century Gothic" w:hAnsi="Century Gothic" w:cs="Arial"/>
          <w:bCs/>
          <w:sz w:val="20"/>
          <w:lang w:val="es-CO"/>
        </w:rPr>
        <w:t>Asociado de Negocio</w:t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deberá informarle al responsable de la operación cualquier cambio o modificación a los sellos de seguridad asignados por los proveedores que estén a cargo de los mismos. </w:t>
      </w:r>
      <w:r w:rsidR="00A46F59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3656B9AB" w14:textId="77777777" w:rsidR="000A3335" w:rsidRPr="00140A6B" w:rsidRDefault="000A3335" w:rsidP="000A3335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5F6F5614" w14:textId="77777777" w:rsidR="006849AF" w:rsidRPr="00140A6B" w:rsidRDefault="006849AF" w:rsidP="006849AF">
      <w:pPr>
        <w:pStyle w:val="DefaultText"/>
        <w:numPr>
          <w:ilvl w:val="0"/>
          <w:numId w:val="1"/>
        </w:numPr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 xml:space="preserve">El </w:t>
      </w:r>
      <w:r w:rsidR="008F72E8" w:rsidRPr="00140A6B">
        <w:rPr>
          <w:rFonts w:ascii="Century Gothic" w:hAnsi="Century Gothic" w:cs="Arial"/>
          <w:bCs/>
          <w:sz w:val="20"/>
          <w:lang w:val="es-CO"/>
        </w:rPr>
        <w:t>Asociado de Negocio</w:t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debe </w:t>
      </w:r>
      <w:r w:rsidR="006418A1" w:rsidRPr="00140A6B">
        <w:rPr>
          <w:rFonts w:ascii="Century Gothic" w:hAnsi="Century Gothic" w:cs="Arial"/>
          <w:bCs/>
          <w:sz w:val="20"/>
          <w:lang w:val="es-CO"/>
        </w:rPr>
        <w:t xml:space="preserve">velar por el cumplimiento de </w:t>
      </w:r>
      <w:r w:rsidRPr="00140A6B">
        <w:rPr>
          <w:rFonts w:ascii="Century Gothic" w:hAnsi="Century Gothic" w:cs="Arial"/>
          <w:bCs/>
          <w:sz w:val="20"/>
          <w:lang w:val="es-CO"/>
        </w:rPr>
        <w:t>la inspección a los contenedores vacíos, antes de su llenado, de siete puntos así: </w:t>
      </w:r>
    </w:p>
    <w:p w14:paraId="45FB0818" w14:textId="77777777" w:rsidR="000A3335" w:rsidRPr="00140A6B" w:rsidRDefault="000A3335" w:rsidP="000A3335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6687455A" w14:textId="77777777" w:rsidR="006849AF" w:rsidRPr="00140A6B" w:rsidRDefault="00EC16D7" w:rsidP="00EC16D7">
      <w:pPr>
        <w:pStyle w:val="DefaultText"/>
        <w:ind w:left="72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sym w:font="Wingdings" w:char="F0AD"/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6849AF" w:rsidRPr="00140A6B">
        <w:rPr>
          <w:rFonts w:ascii="Century Gothic" w:hAnsi="Century Gothic" w:cs="Arial"/>
          <w:bCs/>
          <w:sz w:val="20"/>
          <w:lang w:val="es-CO"/>
        </w:rPr>
        <w:t>Pared delantera </w:t>
      </w:r>
      <w:r w:rsidR="00E57A51"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sym w:font="Wingdings" w:char="F0AD"/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6849AF" w:rsidRPr="00140A6B">
        <w:rPr>
          <w:rFonts w:ascii="Century Gothic" w:hAnsi="Century Gothic" w:cs="Arial"/>
          <w:bCs/>
          <w:sz w:val="20"/>
          <w:lang w:val="es-CO"/>
        </w:rPr>
        <w:t>Lado izquierdo </w:t>
      </w:r>
    </w:p>
    <w:p w14:paraId="434B80CB" w14:textId="77777777" w:rsidR="006849AF" w:rsidRPr="00140A6B" w:rsidRDefault="00EC16D7" w:rsidP="00EC16D7">
      <w:pPr>
        <w:pStyle w:val="DefaultText"/>
        <w:ind w:left="72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sym w:font="Wingdings" w:char="F0AD"/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6849AF" w:rsidRPr="00140A6B">
        <w:rPr>
          <w:rFonts w:ascii="Century Gothic" w:hAnsi="Century Gothic" w:cs="Arial"/>
          <w:bCs/>
          <w:sz w:val="20"/>
          <w:lang w:val="es-CO"/>
        </w:rPr>
        <w:t>Lado derecho </w:t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sym w:font="Wingdings" w:char="F0AD"/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6849AF" w:rsidRPr="00140A6B">
        <w:rPr>
          <w:rFonts w:ascii="Century Gothic" w:hAnsi="Century Gothic" w:cs="Arial"/>
          <w:bCs/>
          <w:sz w:val="20"/>
          <w:lang w:val="es-CO"/>
        </w:rPr>
        <w:t>Piso </w:t>
      </w:r>
    </w:p>
    <w:p w14:paraId="4EB1443A" w14:textId="77777777" w:rsidR="00A46F59" w:rsidRDefault="00EC16D7" w:rsidP="00EC16D7">
      <w:pPr>
        <w:pStyle w:val="DefaultText"/>
        <w:ind w:left="72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sym w:font="Wingdings" w:char="F0AD"/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6849AF" w:rsidRPr="00140A6B">
        <w:rPr>
          <w:rFonts w:ascii="Century Gothic" w:hAnsi="Century Gothic" w:cs="Arial"/>
          <w:bCs/>
          <w:sz w:val="20"/>
          <w:lang w:val="es-CO"/>
        </w:rPr>
        <w:t>Techo interior/exterior </w:t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sym w:font="Wingdings" w:char="F0AD"/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6849AF" w:rsidRPr="00140A6B">
        <w:rPr>
          <w:rFonts w:ascii="Century Gothic" w:hAnsi="Century Gothic" w:cs="Arial"/>
          <w:bCs/>
          <w:sz w:val="20"/>
          <w:lang w:val="es-CO"/>
        </w:rPr>
        <w:t>Puertas interiores/exteriores </w:t>
      </w:r>
    </w:p>
    <w:p w14:paraId="0AC4E50C" w14:textId="01934E80" w:rsidR="006418A1" w:rsidRPr="00140A6B" w:rsidRDefault="00EC16D7" w:rsidP="00EC16D7">
      <w:pPr>
        <w:pStyle w:val="DefaultText"/>
        <w:ind w:left="72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sym w:font="Wingdings" w:char="F0AD"/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6418A1" w:rsidRPr="00140A6B">
        <w:rPr>
          <w:rFonts w:ascii="Century Gothic" w:hAnsi="Century Gothic" w:cs="Arial"/>
          <w:bCs/>
          <w:sz w:val="20"/>
          <w:lang w:val="es-CO"/>
        </w:rPr>
        <w:t>Exterior/sección inferior</w:t>
      </w:r>
    </w:p>
    <w:p w14:paraId="43A73832" w14:textId="77777777" w:rsidR="00A46F59" w:rsidRPr="00A46F59" w:rsidRDefault="00A46F59" w:rsidP="00A46F59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  <w:r w:rsidRPr="00A46F59">
        <w:rPr>
          <w:rFonts w:ascii="Century Gothic" w:hAnsi="Century Gothic" w:cs="Arial"/>
          <w:b/>
          <w:bCs/>
          <w:sz w:val="20"/>
          <w:lang w:val="es-CO"/>
        </w:rPr>
        <w:t>Si (  )   N0 (    )   N/A (    )</w:t>
      </w:r>
    </w:p>
    <w:p w14:paraId="049F31CB" w14:textId="77777777" w:rsidR="00C15EE6" w:rsidRPr="00140A6B" w:rsidRDefault="00C15EE6" w:rsidP="00C15EE6">
      <w:pPr>
        <w:pStyle w:val="DefaultText"/>
        <w:ind w:left="360"/>
        <w:jc w:val="both"/>
        <w:rPr>
          <w:rFonts w:ascii="Century Gothic" w:hAnsi="Century Gothic" w:cs="Arial"/>
          <w:b/>
          <w:bCs/>
          <w:sz w:val="20"/>
          <w:lang w:val="es-CO"/>
        </w:rPr>
      </w:pPr>
    </w:p>
    <w:p w14:paraId="5FA7CC49" w14:textId="5891691A" w:rsidR="00A46F59" w:rsidRPr="00A46F59" w:rsidRDefault="00C15EE6" w:rsidP="00A46F59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El Asociado de Negocio, se compromete a seguir los requisitos de Seguridad BASC mediante el presente Acuerdo y bajo la Norma BASC</w:t>
      </w:r>
      <w:r w:rsidR="00A46F59">
        <w:rPr>
          <w:rFonts w:ascii="Century Gothic" w:hAnsi="Century Gothic" w:cs="Arial"/>
          <w:bCs/>
          <w:sz w:val="20"/>
          <w:lang w:val="es-CO"/>
        </w:rPr>
        <w:t xml:space="preserve">.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4101652C" w14:textId="77777777" w:rsidR="00B25A31" w:rsidRPr="00C97F7A" w:rsidRDefault="00B25A31" w:rsidP="00C97F7A">
      <w:pPr>
        <w:rPr>
          <w:rFonts w:ascii="Century Gothic" w:hAnsi="Century Gothic" w:cs="Arial"/>
          <w:bCs/>
          <w:sz w:val="20"/>
          <w:lang w:val="es-CO"/>
        </w:rPr>
      </w:pPr>
    </w:p>
    <w:p w14:paraId="2E7E91E2" w14:textId="2900CD24" w:rsidR="00A46F59" w:rsidRPr="00A46F59" w:rsidRDefault="00C15EE6" w:rsidP="00A46F59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El Asociado de Negocio, invitará a sus proveedores y clientes a implementar el Sistema de Gestión en Control y Seguridad (SGCS) BASC.</w:t>
      </w:r>
      <w:r w:rsidR="00A46F59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4B99056E" w14:textId="77777777" w:rsidR="00D825FF" w:rsidRPr="00140A6B" w:rsidRDefault="00D825FF" w:rsidP="00D825FF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08BDE5E3" w14:textId="5EF0A738" w:rsidR="00A46F59" w:rsidRPr="00A46F59" w:rsidRDefault="00B33A99" w:rsidP="00A46F59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Los documentos y soportes manejados en el proceso de despacho y recibo de la carga deben ser legibles, oportunos y adecuados.</w:t>
      </w:r>
      <w:r w:rsidR="00A46F59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1299C43A" w14:textId="77777777" w:rsidR="00EC16D7" w:rsidRPr="00140A6B" w:rsidRDefault="00EC16D7" w:rsidP="00EC16D7">
      <w:pPr>
        <w:pStyle w:val="DefaultText"/>
        <w:ind w:left="360"/>
        <w:jc w:val="both"/>
        <w:rPr>
          <w:rFonts w:ascii="Century Gothic" w:hAnsi="Century Gothic" w:cs="Arial"/>
          <w:b/>
          <w:bCs/>
          <w:sz w:val="20"/>
          <w:lang w:val="es-CO"/>
        </w:rPr>
      </w:pPr>
    </w:p>
    <w:p w14:paraId="533585F7" w14:textId="696E3409" w:rsidR="00A46F59" w:rsidRPr="00A46F59" w:rsidRDefault="00B33A99" w:rsidP="00A46F59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 xml:space="preserve">El Asociado de Negocio actual o futuro que haya obtenido certificación en un programa de seguridad de la cadena de suministro administrado por una autoridad aduanera, debe indicar su situación de participación a </w:t>
      </w:r>
      <w:r w:rsidR="0046716F"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 w:rsidR="0046716F">
        <w:rPr>
          <w:rFonts w:ascii="Century Gothic" w:hAnsi="Century Gothic" w:cs="Arial"/>
          <w:b/>
          <w:bCs/>
          <w:sz w:val="20"/>
          <w:lang w:val="es-CO"/>
        </w:rPr>
        <w:t>.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 xml:space="preserve">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4DDBEF00" w14:textId="77777777" w:rsidR="00A10840" w:rsidRPr="00140A6B" w:rsidRDefault="00A10840" w:rsidP="00A10840">
      <w:pPr>
        <w:pStyle w:val="Prrafodelista"/>
        <w:rPr>
          <w:rFonts w:ascii="Century Gothic" w:hAnsi="Century Gothic" w:cs="Arial"/>
          <w:bCs/>
          <w:sz w:val="20"/>
          <w:lang w:val="es-CO"/>
        </w:rPr>
      </w:pPr>
    </w:p>
    <w:p w14:paraId="779D5930" w14:textId="7E2BB702" w:rsidR="00A46F59" w:rsidRPr="00A46F59" w:rsidRDefault="00A10840" w:rsidP="00A46F59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El Asociado de Negocio, debe implementar todas las medidas tendientes a evitar que sus operaciones puedan ser utilizadas con o sin su conocimiento, como instrumento para el ocultamiento, manejo, inversión o aprovechamiento en cualquier forma de dinero y/o de otros bienes provenientes de actividades delictivas o relacionadas con el lavado de activos o financiación del terrorismo, o para dar apariencia de la legalidad a unas u otras.</w:t>
      </w:r>
      <w:r w:rsidR="00A46F59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3461D779" w14:textId="77777777" w:rsidR="00A10840" w:rsidRPr="00140A6B" w:rsidRDefault="00A10840" w:rsidP="00A10840">
      <w:pPr>
        <w:pStyle w:val="Prrafodelista"/>
        <w:rPr>
          <w:rFonts w:ascii="Century Gothic" w:hAnsi="Century Gothic" w:cs="Arial"/>
          <w:bCs/>
          <w:sz w:val="20"/>
          <w:lang w:val="es-CO"/>
        </w:rPr>
      </w:pPr>
    </w:p>
    <w:p w14:paraId="6A738A62" w14:textId="472B0DAD" w:rsidR="00A46F59" w:rsidRPr="00A46F59" w:rsidRDefault="00EC16D7" w:rsidP="00A46F59">
      <w:pPr>
        <w:pStyle w:val="DefaultText"/>
        <w:ind w:left="360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El Asociado de Negocio debe e</w:t>
      </w:r>
      <w:r w:rsidR="00A10840" w:rsidRPr="00140A6B">
        <w:rPr>
          <w:rFonts w:ascii="Century Gothic" w:hAnsi="Century Gothic" w:cs="Arial"/>
          <w:bCs/>
          <w:sz w:val="20"/>
          <w:lang w:val="es-CO"/>
        </w:rPr>
        <w:t xml:space="preserve">vitar incurrir en cualquier tipo de actividad ilícita como lavado de activos, narcotráfico, contrabando, extorsión, </w:t>
      </w:r>
      <w:r w:rsidR="0046716F" w:rsidRPr="00140A6B">
        <w:rPr>
          <w:rFonts w:ascii="Century Gothic" w:hAnsi="Century Gothic" w:cs="Arial"/>
          <w:bCs/>
          <w:sz w:val="20"/>
          <w:lang w:val="es-CO"/>
        </w:rPr>
        <w:t>etc.</w:t>
      </w:r>
      <w:r w:rsidR="00A10840" w:rsidRPr="00140A6B">
        <w:rPr>
          <w:rFonts w:ascii="Century Gothic" w:hAnsi="Century Gothic" w:cs="Arial"/>
          <w:bCs/>
          <w:sz w:val="20"/>
          <w:lang w:val="es-CO"/>
        </w:rPr>
        <w:t xml:space="preserve">, así como evitar involucrar el nombre de </w:t>
      </w:r>
      <w:r w:rsidR="0046716F"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 w:rsidR="0046716F">
        <w:rPr>
          <w:rFonts w:ascii="Century Gothic" w:hAnsi="Century Gothic" w:cs="Arial"/>
          <w:b/>
          <w:bCs/>
          <w:sz w:val="20"/>
          <w:lang w:val="es-CO"/>
        </w:rPr>
        <w:t xml:space="preserve"> </w:t>
      </w:r>
      <w:r w:rsidR="00A10840" w:rsidRPr="00140A6B">
        <w:rPr>
          <w:rFonts w:ascii="Century Gothic" w:hAnsi="Century Gothic" w:cs="Arial"/>
          <w:bCs/>
          <w:sz w:val="20"/>
          <w:lang w:val="es-CO"/>
        </w:rPr>
        <w:t xml:space="preserve">y su Representante Legal, o cualquiera de sus funcionarios en este tipo de actividades.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3CF2D8B6" w14:textId="77777777" w:rsidR="00D825FF" w:rsidRPr="00140A6B" w:rsidRDefault="00D825FF" w:rsidP="00D825FF">
      <w:pPr>
        <w:pStyle w:val="Prrafodelista"/>
        <w:rPr>
          <w:rFonts w:ascii="Century Gothic" w:hAnsi="Century Gothic" w:cs="Arial"/>
          <w:bCs/>
          <w:sz w:val="20"/>
          <w:lang w:val="es-CO"/>
        </w:rPr>
      </w:pPr>
    </w:p>
    <w:p w14:paraId="670FE60B" w14:textId="1366B2E0" w:rsidR="00A46F59" w:rsidRPr="00A46F59" w:rsidRDefault="00D825FF" w:rsidP="00A46F59">
      <w:pPr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  <w:bCs/>
          <w:sz w:val="20"/>
          <w:szCs w:val="20"/>
          <w:lang w:val="es-CO"/>
        </w:rPr>
      </w:pPr>
      <w:r w:rsidRPr="00140A6B">
        <w:rPr>
          <w:rFonts w:ascii="Century Gothic" w:hAnsi="Century Gothic" w:cs="Arial"/>
          <w:bCs/>
          <w:sz w:val="20"/>
          <w:szCs w:val="20"/>
          <w:lang w:val="es-CO"/>
        </w:rPr>
        <w:t xml:space="preserve">El Asociado de Negocio, se compromete a usar de una manera correcta la información que </w:t>
      </w:r>
      <w:r w:rsidR="0046716F"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 w:rsidR="0046716F">
        <w:rPr>
          <w:rFonts w:ascii="Century Gothic" w:hAnsi="Century Gothic" w:cs="Arial"/>
          <w:b/>
          <w:bCs/>
          <w:sz w:val="20"/>
          <w:lang w:val="es-CO"/>
        </w:rPr>
        <w:t xml:space="preserve">. </w:t>
      </w:r>
      <w:r w:rsidRPr="00140A6B">
        <w:rPr>
          <w:rFonts w:ascii="Century Gothic" w:hAnsi="Century Gothic" w:cs="Arial"/>
          <w:bCs/>
          <w:sz w:val="20"/>
          <w:szCs w:val="20"/>
          <w:lang w:val="es-CO"/>
        </w:rPr>
        <w:t xml:space="preserve">en su buena fe pone a su disposición, sin transmitir a </w:t>
      </w:r>
      <w:r w:rsidR="0046716F"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 w:rsidR="0046716F">
        <w:rPr>
          <w:rFonts w:ascii="Century Gothic" w:hAnsi="Century Gothic" w:cs="Arial"/>
          <w:b/>
          <w:bCs/>
          <w:sz w:val="20"/>
          <w:lang w:val="es-CO"/>
        </w:rPr>
        <w:t xml:space="preserve">. </w:t>
      </w:r>
      <w:r w:rsidRPr="00140A6B">
        <w:rPr>
          <w:rFonts w:ascii="Century Gothic" w:hAnsi="Century Gothic" w:cs="Arial"/>
          <w:bCs/>
          <w:sz w:val="20"/>
          <w:szCs w:val="20"/>
          <w:lang w:val="es-CO"/>
        </w:rPr>
        <w:t xml:space="preserve">cualquier responsabilidad que pueda acarrear el mal uso de </w:t>
      </w:r>
      <w:r w:rsidR="00C97F7A" w:rsidRPr="00140A6B">
        <w:rPr>
          <w:rFonts w:ascii="Century Gothic" w:hAnsi="Century Gothic" w:cs="Arial"/>
          <w:bCs/>
          <w:sz w:val="20"/>
          <w:szCs w:val="20"/>
          <w:lang w:val="es-CO"/>
        </w:rPr>
        <w:t>esta</w:t>
      </w:r>
      <w:r w:rsidRPr="00140A6B">
        <w:rPr>
          <w:rFonts w:ascii="Century Gothic" w:hAnsi="Century Gothic" w:cs="Arial"/>
          <w:bCs/>
          <w:sz w:val="20"/>
          <w:szCs w:val="20"/>
          <w:lang w:val="es-CO"/>
        </w:rPr>
        <w:t>.</w:t>
      </w:r>
      <w:r w:rsidR="00A46F59">
        <w:rPr>
          <w:rFonts w:ascii="Century Gothic" w:hAnsi="Century Gothic" w:cs="Arial"/>
          <w:bCs/>
          <w:sz w:val="20"/>
          <w:szCs w:val="20"/>
          <w:lang w:val="es-CO"/>
        </w:rPr>
        <w:t xml:space="preserve">                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Si </w:t>
      </w:r>
      <w:r w:rsidR="00A46F59">
        <w:rPr>
          <w:rFonts w:ascii="Century Gothic" w:hAnsi="Century Gothic" w:cs="Arial"/>
          <w:b/>
          <w:bCs/>
          <w:sz w:val="20"/>
          <w:lang w:val="es-CO"/>
        </w:rPr>
        <w:t>(  )   No</w:t>
      </w:r>
      <w:r w:rsidR="00A46F59" w:rsidRPr="00A46F59">
        <w:rPr>
          <w:rFonts w:ascii="Century Gothic" w:hAnsi="Century Gothic" w:cs="Arial"/>
          <w:b/>
          <w:bCs/>
          <w:sz w:val="20"/>
          <w:lang w:val="es-CO"/>
        </w:rPr>
        <w:t xml:space="preserve"> (    )   N/A (    )</w:t>
      </w:r>
    </w:p>
    <w:p w14:paraId="6D90CCDB" w14:textId="77777777" w:rsidR="00A46F59" w:rsidRPr="00140A6B" w:rsidRDefault="00A46F59" w:rsidP="00A46F59">
      <w:pPr>
        <w:spacing w:line="276" w:lineRule="auto"/>
        <w:ind w:left="360"/>
        <w:jc w:val="both"/>
        <w:rPr>
          <w:rFonts w:ascii="Century Gothic" w:hAnsi="Century Gothic" w:cs="Arial"/>
          <w:bCs/>
          <w:sz w:val="20"/>
          <w:szCs w:val="20"/>
          <w:lang w:val="es-CO"/>
        </w:rPr>
      </w:pPr>
    </w:p>
    <w:p w14:paraId="0FB78278" w14:textId="77777777" w:rsidR="00D825FF" w:rsidRPr="00140A6B" w:rsidRDefault="00D825FF" w:rsidP="004F132B">
      <w:pPr>
        <w:pStyle w:val="DefaultText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6032ACF8" w14:textId="77777777" w:rsidR="004A17E3" w:rsidRPr="00140A6B" w:rsidRDefault="004A17E3" w:rsidP="004A17E3">
      <w:pPr>
        <w:pStyle w:val="DefaultText"/>
        <w:jc w:val="both"/>
        <w:rPr>
          <w:rFonts w:ascii="Century Gothic" w:hAnsi="Century Gothic" w:cs="Arial"/>
          <w:b/>
          <w:bCs/>
          <w:sz w:val="20"/>
          <w:lang w:val="es-CO"/>
        </w:rPr>
      </w:pPr>
      <w:r w:rsidRPr="00140A6B">
        <w:rPr>
          <w:rFonts w:ascii="Century Gothic" w:hAnsi="Century Gothic" w:cs="Arial"/>
          <w:b/>
          <w:bCs/>
          <w:sz w:val="20"/>
          <w:lang w:val="es-CO"/>
        </w:rPr>
        <w:t>En constancia firman:</w:t>
      </w:r>
    </w:p>
    <w:p w14:paraId="6D98A12B" w14:textId="77777777" w:rsidR="004A17E3" w:rsidRPr="00140A6B" w:rsidRDefault="004A17E3" w:rsidP="004A17E3">
      <w:pPr>
        <w:pStyle w:val="DefaultText"/>
        <w:jc w:val="both"/>
        <w:rPr>
          <w:rFonts w:ascii="Century Gothic" w:hAnsi="Century Gothic" w:cs="Arial"/>
          <w:b/>
          <w:bCs/>
          <w:sz w:val="20"/>
          <w:lang w:val="es-CO"/>
        </w:rPr>
      </w:pPr>
    </w:p>
    <w:p w14:paraId="2946DB82" w14:textId="77777777" w:rsidR="005A509D" w:rsidRPr="00140A6B" w:rsidRDefault="005A509D" w:rsidP="004A17E3">
      <w:pPr>
        <w:pStyle w:val="DefaultText"/>
        <w:jc w:val="both"/>
        <w:rPr>
          <w:rFonts w:ascii="Century Gothic" w:hAnsi="Century Gothic" w:cs="Arial"/>
          <w:b/>
          <w:bCs/>
          <w:sz w:val="20"/>
          <w:lang w:val="es-CO"/>
        </w:rPr>
      </w:pPr>
    </w:p>
    <w:p w14:paraId="5997CC1D" w14:textId="77777777" w:rsidR="005A509D" w:rsidRPr="00140A6B" w:rsidRDefault="005A509D" w:rsidP="004A17E3">
      <w:pPr>
        <w:pStyle w:val="DefaultText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5D58A5C4" w14:textId="77777777" w:rsidR="004A17E3" w:rsidRPr="00140A6B" w:rsidRDefault="004A17E3" w:rsidP="005A509D">
      <w:pPr>
        <w:pStyle w:val="DefaultText"/>
        <w:spacing w:line="360" w:lineRule="auto"/>
        <w:jc w:val="both"/>
        <w:rPr>
          <w:rFonts w:ascii="Century Gothic" w:hAnsi="Century Gothic" w:cs="Arial"/>
          <w:sz w:val="20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 xml:space="preserve">Por </w:t>
      </w:r>
      <w:r w:rsidR="00EC16D7" w:rsidRPr="00140A6B">
        <w:rPr>
          <w:rFonts w:ascii="Century Gothic" w:hAnsi="Century Gothic" w:cs="Arial"/>
          <w:bCs/>
          <w:sz w:val="20"/>
          <w:lang w:val="es-CO"/>
        </w:rPr>
        <w:t>Asociado de Negocio</w:t>
      </w:r>
      <w:r w:rsidR="006418A1" w:rsidRPr="00140A6B">
        <w:rPr>
          <w:rFonts w:ascii="Century Gothic" w:hAnsi="Century Gothic" w:cs="Arial"/>
          <w:bCs/>
          <w:sz w:val="20"/>
          <w:lang w:val="es-CO"/>
        </w:rPr>
        <w:t>:</w:t>
      </w:r>
      <w:r w:rsidRPr="00140A6B">
        <w:rPr>
          <w:rFonts w:ascii="Century Gothic" w:hAnsi="Century Gothic" w:cs="Arial"/>
          <w:sz w:val="20"/>
        </w:rPr>
        <w:t xml:space="preserve"> </w:t>
      </w:r>
      <w:r w:rsidR="005A509D" w:rsidRPr="00140A6B">
        <w:rPr>
          <w:rFonts w:ascii="Century Gothic" w:hAnsi="Century Gothic" w:cs="Arial"/>
          <w:sz w:val="20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>_________________________________________</w:t>
      </w:r>
    </w:p>
    <w:p w14:paraId="182FDA3A" w14:textId="77777777" w:rsidR="005A509D" w:rsidRPr="00140A6B" w:rsidRDefault="005A509D" w:rsidP="005A509D">
      <w:pPr>
        <w:pStyle w:val="DefaultText"/>
        <w:spacing w:line="360" w:lineRule="auto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Nombre:</w:t>
      </w:r>
      <w:r w:rsidR="00EC16D7" w:rsidRPr="00140A6B">
        <w:rPr>
          <w:rFonts w:ascii="Century Gothic" w:hAnsi="Century Gothic" w:cs="Arial"/>
          <w:bCs/>
          <w:sz w:val="20"/>
          <w:lang w:val="es-CO"/>
        </w:rPr>
        <w:tab/>
      </w:r>
      <w:r w:rsidR="00EC16D7"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ab/>
        <w:t>_________________________________________</w:t>
      </w:r>
    </w:p>
    <w:p w14:paraId="1A731D64" w14:textId="77777777" w:rsidR="005A509D" w:rsidRPr="00140A6B" w:rsidRDefault="005A509D" w:rsidP="005A509D">
      <w:pPr>
        <w:pStyle w:val="DefaultText"/>
        <w:spacing w:line="360" w:lineRule="auto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Cargo:</w:t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="00EC16D7" w:rsidRPr="00140A6B">
        <w:rPr>
          <w:rFonts w:ascii="Century Gothic" w:hAnsi="Century Gothic" w:cs="Arial"/>
          <w:bCs/>
          <w:sz w:val="20"/>
          <w:lang w:val="es-CO"/>
        </w:rPr>
        <w:tab/>
      </w:r>
      <w:r w:rsidR="00EC16D7"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>_________________________________________</w:t>
      </w:r>
    </w:p>
    <w:p w14:paraId="110FFD37" w14:textId="77777777" w:rsidR="005A509D" w:rsidRPr="00140A6B" w:rsidRDefault="005A509D" w:rsidP="005A509D">
      <w:pPr>
        <w:pStyle w:val="DefaultText"/>
        <w:spacing w:line="360" w:lineRule="auto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6B699379" w14:textId="77777777" w:rsidR="005A509D" w:rsidRPr="00140A6B" w:rsidRDefault="005A509D" w:rsidP="005A509D">
      <w:pPr>
        <w:pStyle w:val="DefaultText"/>
        <w:spacing w:line="360" w:lineRule="auto"/>
        <w:jc w:val="both"/>
        <w:rPr>
          <w:rFonts w:ascii="Century Gothic" w:hAnsi="Century Gothic" w:cs="Arial"/>
          <w:bCs/>
          <w:sz w:val="20"/>
          <w:lang w:val="es-CO"/>
        </w:rPr>
      </w:pPr>
    </w:p>
    <w:p w14:paraId="6A3EDCBD" w14:textId="2B014425" w:rsidR="004A17E3" w:rsidRPr="00140A6B" w:rsidRDefault="004A17E3" w:rsidP="005A509D">
      <w:pPr>
        <w:pStyle w:val="DefaultText"/>
        <w:spacing w:line="360" w:lineRule="auto"/>
        <w:jc w:val="both"/>
        <w:rPr>
          <w:rFonts w:ascii="Century Gothic" w:hAnsi="Century Gothic" w:cs="Arial"/>
          <w:b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Por</w:t>
      </w:r>
      <w:r w:rsidR="0046716F">
        <w:rPr>
          <w:rFonts w:ascii="Century Gothic" w:hAnsi="Century Gothic" w:cs="Arial"/>
          <w:bCs/>
          <w:sz w:val="20"/>
          <w:lang w:val="es-CO"/>
        </w:rPr>
        <w:t xml:space="preserve"> </w:t>
      </w:r>
      <w:r w:rsidR="0046716F" w:rsidRPr="0046716F">
        <w:rPr>
          <w:rFonts w:ascii="Century Gothic" w:hAnsi="Century Gothic" w:cs="Arial"/>
          <w:b/>
          <w:bCs/>
          <w:sz w:val="20"/>
          <w:lang w:val="es-CO"/>
        </w:rPr>
        <w:t>SOCIEDAD PORTUARIA MARDIQUE SA</w:t>
      </w:r>
      <w:r w:rsidR="0046716F">
        <w:rPr>
          <w:rFonts w:ascii="Century Gothic" w:hAnsi="Century Gothic" w:cs="Arial"/>
          <w:b/>
          <w:bCs/>
          <w:sz w:val="20"/>
          <w:lang w:val="es-CO"/>
        </w:rPr>
        <w:t>.</w:t>
      </w:r>
      <w:r w:rsidR="00A46F59" w:rsidRPr="00140A6B">
        <w:rPr>
          <w:rFonts w:ascii="Century Gothic" w:hAnsi="Century Gothic" w:cs="Arial"/>
          <w:bCs/>
          <w:sz w:val="20"/>
          <w:lang w:val="es-CO"/>
        </w:rPr>
        <w:t>:</w:t>
      </w:r>
      <w:r w:rsidR="00A46F59">
        <w:rPr>
          <w:rFonts w:ascii="Century Gothic" w:hAnsi="Century Gothic" w:cs="Arial"/>
          <w:sz w:val="20"/>
        </w:rPr>
        <w:t xml:space="preserve"> _</w:t>
      </w:r>
      <w:r w:rsidRPr="00140A6B">
        <w:rPr>
          <w:rFonts w:ascii="Century Gothic" w:hAnsi="Century Gothic" w:cs="Arial"/>
          <w:bCs/>
          <w:sz w:val="20"/>
          <w:lang w:val="es-CO"/>
        </w:rPr>
        <w:t xml:space="preserve">________________________________________  </w:t>
      </w:r>
    </w:p>
    <w:p w14:paraId="675B85C2" w14:textId="77777777" w:rsidR="005A509D" w:rsidRPr="00140A6B" w:rsidRDefault="005A509D" w:rsidP="005A509D">
      <w:pPr>
        <w:pStyle w:val="DefaultText"/>
        <w:spacing w:line="360" w:lineRule="auto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>Nombre:</w:t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="00CE711A" w:rsidRPr="00140A6B">
        <w:rPr>
          <w:rFonts w:ascii="Century Gothic" w:hAnsi="Century Gothic" w:cs="Arial"/>
          <w:bCs/>
          <w:sz w:val="20"/>
          <w:lang w:val="es-CO"/>
        </w:rPr>
        <w:tab/>
      </w:r>
      <w:r w:rsidR="00CE711A"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>_________________________________________</w:t>
      </w:r>
    </w:p>
    <w:p w14:paraId="258D5408" w14:textId="62BF13F7" w:rsidR="005A509D" w:rsidRDefault="005A509D" w:rsidP="00140A6B">
      <w:pPr>
        <w:pStyle w:val="DefaultText"/>
        <w:spacing w:line="360" w:lineRule="auto"/>
        <w:jc w:val="both"/>
        <w:rPr>
          <w:rFonts w:ascii="Century Gothic" w:hAnsi="Century Gothic" w:cs="Arial"/>
          <w:bCs/>
          <w:sz w:val="20"/>
          <w:lang w:val="es-CO"/>
        </w:rPr>
      </w:pPr>
      <w:r w:rsidRPr="00140A6B">
        <w:rPr>
          <w:rFonts w:ascii="Century Gothic" w:hAnsi="Century Gothic" w:cs="Arial"/>
          <w:bCs/>
          <w:sz w:val="20"/>
          <w:lang w:val="es-CO"/>
        </w:rPr>
        <w:t xml:space="preserve">Cargo: </w:t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ab/>
      </w:r>
      <w:r w:rsidR="00CE711A" w:rsidRPr="00140A6B">
        <w:rPr>
          <w:rFonts w:ascii="Century Gothic" w:hAnsi="Century Gothic" w:cs="Arial"/>
          <w:bCs/>
          <w:sz w:val="20"/>
          <w:lang w:val="es-CO"/>
        </w:rPr>
        <w:tab/>
      </w:r>
      <w:r w:rsidRPr="00140A6B">
        <w:rPr>
          <w:rFonts w:ascii="Century Gothic" w:hAnsi="Century Gothic" w:cs="Arial"/>
          <w:bCs/>
          <w:sz w:val="20"/>
          <w:lang w:val="es-CO"/>
        </w:rPr>
        <w:t>_________________________________________</w:t>
      </w:r>
    </w:p>
    <w:p w14:paraId="5F969883" w14:textId="77777777" w:rsidR="001E7F4A" w:rsidRPr="001E7F4A" w:rsidRDefault="001E7F4A" w:rsidP="00140A6B">
      <w:pPr>
        <w:pStyle w:val="DefaultText"/>
        <w:spacing w:line="360" w:lineRule="auto"/>
        <w:jc w:val="both"/>
        <w:rPr>
          <w:rFonts w:ascii="Century Gothic" w:hAnsi="Century Gothic" w:cs="Arial"/>
          <w:bCs/>
          <w:sz w:val="20"/>
          <w:lang w:val="es-CO"/>
        </w:rPr>
      </w:pPr>
    </w:p>
    <w:sectPr w:rsidR="001E7F4A" w:rsidRPr="001E7F4A" w:rsidSect="00C97F7A">
      <w:headerReference w:type="default" r:id="rId11"/>
      <w:footerReference w:type="default" r:id="rId12"/>
      <w:pgSz w:w="12240" w:h="15840"/>
      <w:pgMar w:top="1134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76EE9" w14:textId="77777777" w:rsidR="00693D3D" w:rsidRDefault="00693D3D" w:rsidP="00757B63">
      <w:r>
        <w:separator/>
      </w:r>
    </w:p>
  </w:endnote>
  <w:endnote w:type="continuationSeparator" w:id="0">
    <w:p w14:paraId="57FA2353" w14:textId="77777777" w:rsidR="00693D3D" w:rsidRDefault="00693D3D" w:rsidP="0075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324"/>
      <w:gridCol w:w="3324"/>
      <w:gridCol w:w="3324"/>
    </w:tblGrid>
    <w:tr w:rsidR="0D615359" w14:paraId="392C6AAC" w14:textId="77777777" w:rsidTr="0D615359">
      <w:tc>
        <w:tcPr>
          <w:tcW w:w="3324" w:type="dxa"/>
        </w:tcPr>
        <w:p w14:paraId="4A9BA853" w14:textId="3D993B9C" w:rsidR="0D615359" w:rsidRDefault="0D615359" w:rsidP="0D615359">
          <w:pPr>
            <w:pStyle w:val="Encabezado"/>
            <w:ind w:left="-115"/>
          </w:pPr>
        </w:p>
      </w:tc>
      <w:tc>
        <w:tcPr>
          <w:tcW w:w="3324" w:type="dxa"/>
        </w:tcPr>
        <w:p w14:paraId="4B200FF9" w14:textId="28C4C2D4" w:rsidR="0D615359" w:rsidRDefault="0D615359" w:rsidP="0D615359">
          <w:pPr>
            <w:pStyle w:val="Encabezado"/>
            <w:jc w:val="center"/>
          </w:pPr>
        </w:p>
      </w:tc>
      <w:tc>
        <w:tcPr>
          <w:tcW w:w="3324" w:type="dxa"/>
        </w:tcPr>
        <w:p w14:paraId="3D9922DC" w14:textId="2D225BD1" w:rsidR="0D615359" w:rsidRDefault="0D615359" w:rsidP="0D615359">
          <w:pPr>
            <w:pStyle w:val="Encabezado"/>
            <w:ind w:right="-115"/>
            <w:jc w:val="right"/>
          </w:pPr>
        </w:p>
      </w:tc>
    </w:tr>
  </w:tbl>
  <w:p w14:paraId="0690FBA3" w14:textId="42DC637E" w:rsidR="0D615359" w:rsidRDefault="0D615359" w:rsidP="0D6153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84D7" w14:textId="77777777" w:rsidR="00693D3D" w:rsidRDefault="00693D3D" w:rsidP="00757B63">
      <w:r>
        <w:separator/>
      </w:r>
    </w:p>
  </w:footnote>
  <w:footnote w:type="continuationSeparator" w:id="0">
    <w:p w14:paraId="6247F60C" w14:textId="77777777" w:rsidR="00693D3D" w:rsidRDefault="00693D3D" w:rsidP="0075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627" w:type="dxa"/>
      <w:tblLook w:val="04A0" w:firstRow="1" w:lastRow="0" w:firstColumn="1" w:lastColumn="0" w:noHBand="0" w:noVBand="1"/>
    </w:tblPr>
    <w:tblGrid>
      <w:gridCol w:w="1827"/>
      <w:gridCol w:w="6334"/>
      <w:gridCol w:w="2466"/>
    </w:tblGrid>
    <w:tr w:rsidR="0046716F" w:rsidRPr="00870F6E" w14:paraId="578411A8" w14:textId="392A9162" w:rsidTr="00A46F59">
      <w:trPr>
        <w:trHeight w:val="165"/>
      </w:trPr>
      <w:tc>
        <w:tcPr>
          <w:tcW w:w="1838" w:type="dxa"/>
          <w:vMerge w:val="restart"/>
        </w:tcPr>
        <w:p w14:paraId="5179F4C9" w14:textId="2B33E029" w:rsidR="0046716F" w:rsidRPr="00140A6B" w:rsidRDefault="00A46F59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s-CO" w:eastAsia="es-CO"/>
            </w:rPr>
            <w:drawing>
              <wp:inline distT="0" distB="0" distL="0" distR="0" wp14:anchorId="16109D44" wp14:editId="08F38FFF">
                <wp:extent cx="963315" cy="566531"/>
                <wp:effectExtent l="0" t="0" r="8255" b="508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63" cy="5794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vMerge w:val="restart"/>
          <w:vAlign w:val="center"/>
        </w:tcPr>
        <w:p w14:paraId="0CB343D8" w14:textId="77777777" w:rsidR="0046716F" w:rsidRPr="00A46F59" w:rsidRDefault="0046716F" w:rsidP="00140A6B">
          <w:pPr>
            <w:pStyle w:val="DefaultText"/>
            <w:jc w:val="center"/>
            <w:rPr>
              <w:rFonts w:ascii="Arial" w:hAnsi="Arial" w:cs="Arial"/>
              <w:b/>
              <w:bCs/>
              <w:sz w:val="20"/>
              <w:lang w:val="es-CO"/>
            </w:rPr>
          </w:pPr>
          <w:r w:rsidRPr="00A46F59">
            <w:rPr>
              <w:rFonts w:ascii="Arial" w:hAnsi="Arial" w:cs="Arial"/>
              <w:b/>
              <w:bCs/>
              <w:sz w:val="20"/>
              <w:lang w:val="es-CO"/>
            </w:rPr>
            <w:t>ACUERDO DE SEGURIDAD ASOCIADO DE NEGOCIO</w:t>
          </w:r>
        </w:p>
      </w:tc>
      <w:tc>
        <w:tcPr>
          <w:tcW w:w="1803" w:type="dxa"/>
          <w:vAlign w:val="center"/>
        </w:tcPr>
        <w:p w14:paraId="311841E8" w14:textId="5807FFC1" w:rsidR="0046716F" w:rsidRPr="00A46F59" w:rsidRDefault="00A46F59" w:rsidP="0046716F">
          <w:pPr>
            <w:pStyle w:val="DefaultText"/>
            <w:jc w:val="center"/>
            <w:rPr>
              <w:rFonts w:ascii="Arial" w:hAnsi="Arial" w:cs="Arial"/>
              <w:b/>
              <w:bCs/>
              <w:sz w:val="20"/>
              <w:lang w:val="es-CO"/>
            </w:rPr>
          </w:pPr>
          <w:r w:rsidRPr="00A46F59">
            <w:rPr>
              <w:rFonts w:ascii="Arial" w:hAnsi="Arial" w:cs="Arial"/>
              <w:b/>
              <w:bCs/>
              <w:noProof/>
              <w:sz w:val="20"/>
              <w:lang w:val="es-CO" w:eastAsia="es-CO"/>
            </w:rPr>
            <w:drawing>
              <wp:inline distT="0" distB="0" distL="0" distR="0" wp14:anchorId="6CEEFC88" wp14:editId="6D4A5767">
                <wp:extent cx="1420495" cy="304800"/>
                <wp:effectExtent l="0" t="0" r="8255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49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6716F" w:rsidRPr="00870F6E" w14:paraId="207646F4" w14:textId="77777777" w:rsidTr="00A46F59">
      <w:trPr>
        <w:trHeight w:val="225"/>
      </w:trPr>
      <w:tc>
        <w:tcPr>
          <w:tcW w:w="1838" w:type="dxa"/>
          <w:vMerge/>
        </w:tcPr>
        <w:p w14:paraId="30DE068B" w14:textId="77777777" w:rsidR="0046716F" w:rsidRPr="00140A6B" w:rsidRDefault="0046716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986" w:type="dxa"/>
          <w:vMerge/>
          <w:vAlign w:val="center"/>
        </w:tcPr>
        <w:p w14:paraId="50ADCE3F" w14:textId="77777777" w:rsidR="0046716F" w:rsidRPr="00A46F59" w:rsidRDefault="0046716F" w:rsidP="00140A6B">
          <w:pPr>
            <w:pStyle w:val="DefaultText"/>
            <w:jc w:val="center"/>
            <w:rPr>
              <w:rFonts w:ascii="Arial" w:hAnsi="Arial" w:cs="Arial"/>
              <w:b/>
              <w:bCs/>
              <w:sz w:val="20"/>
              <w:lang w:val="es-CO"/>
            </w:rPr>
          </w:pPr>
        </w:p>
      </w:tc>
      <w:tc>
        <w:tcPr>
          <w:tcW w:w="1803" w:type="dxa"/>
          <w:vAlign w:val="center"/>
        </w:tcPr>
        <w:p w14:paraId="36CE393A" w14:textId="49F4FC1C" w:rsidR="0046716F" w:rsidRPr="00A46F59" w:rsidRDefault="00A46F59" w:rsidP="0046716F">
          <w:pPr>
            <w:pStyle w:val="DefaultText"/>
            <w:jc w:val="center"/>
            <w:rPr>
              <w:rFonts w:ascii="Arial" w:hAnsi="Arial" w:cs="Arial"/>
              <w:bCs/>
              <w:sz w:val="16"/>
              <w:szCs w:val="16"/>
              <w:lang w:val="es-CO"/>
            </w:rPr>
          </w:pPr>
          <w:r w:rsidRPr="00A46F59">
            <w:rPr>
              <w:rFonts w:ascii="Arial" w:hAnsi="Arial" w:cs="Arial"/>
              <w:bCs/>
              <w:sz w:val="16"/>
              <w:szCs w:val="16"/>
              <w:lang w:val="es-CO"/>
            </w:rPr>
            <w:t>Fecha Aprobación: 11/08/2022</w:t>
          </w:r>
        </w:p>
      </w:tc>
    </w:tr>
    <w:tr w:rsidR="0046716F" w:rsidRPr="00870F6E" w14:paraId="299A4C90" w14:textId="77777777" w:rsidTr="00A46F59">
      <w:trPr>
        <w:trHeight w:val="145"/>
      </w:trPr>
      <w:tc>
        <w:tcPr>
          <w:tcW w:w="1838" w:type="dxa"/>
          <w:vMerge/>
        </w:tcPr>
        <w:p w14:paraId="1349EB4C" w14:textId="77777777" w:rsidR="0046716F" w:rsidRPr="00140A6B" w:rsidRDefault="0046716F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6986" w:type="dxa"/>
          <w:vMerge/>
          <w:vAlign w:val="center"/>
        </w:tcPr>
        <w:p w14:paraId="15D4879F" w14:textId="77777777" w:rsidR="0046716F" w:rsidRPr="00A46F59" w:rsidRDefault="0046716F" w:rsidP="00140A6B">
          <w:pPr>
            <w:pStyle w:val="DefaultText"/>
            <w:jc w:val="center"/>
            <w:rPr>
              <w:rFonts w:ascii="Arial" w:hAnsi="Arial" w:cs="Arial"/>
              <w:b/>
              <w:bCs/>
              <w:sz w:val="20"/>
              <w:lang w:val="es-CO"/>
            </w:rPr>
          </w:pPr>
        </w:p>
      </w:tc>
      <w:tc>
        <w:tcPr>
          <w:tcW w:w="1803" w:type="dxa"/>
          <w:vAlign w:val="center"/>
        </w:tcPr>
        <w:p w14:paraId="15639D68" w14:textId="48457603" w:rsidR="0046716F" w:rsidRPr="00A46F59" w:rsidRDefault="00A46F59" w:rsidP="0046716F">
          <w:pPr>
            <w:pStyle w:val="DefaultText"/>
            <w:jc w:val="center"/>
            <w:rPr>
              <w:rFonts w:ascii="Arial" w:hAnsi="Arial" w:cs="Arial"/>
              <w:bCs/>
              <w:sz w:val="16"/>
              <w:szCs w:val="16"/>
              <w:lang w:val="es-CO"/>
            </w:rPr>
          </w:pPr>
          <w:r w:rsidRPr="00A46F59">
            <w:rPr>
              <w:rFonts w:ascii="Arial" w:hAnsi="Arial" w:cs="Arial"/>
              <w:bCs/>
              <w:sz w:val="16"/>
              <w:szCs w:val="16"/>
              <w:lang w:val="es-CO"/>
            </w:rPr>
            <w:t>Versión: 00</w:t>
          </w:r>
        </w:p>
      </w:tc>
    </w:tr>
    <w:tr w:rsidR="0046716F" w:rsidRPr="00870F6E" w14:paraId="7C6EDB9E" w14:textId="75CE6ACD" w:rsidTr="00A46F59">
      <w:trPr>
        <w:trHeight w:val="64"/>
      </w:trPr>
      <w:tc>
        <w:tcPr>
          <w:tcW w:w="1838" w:type="dxa"/>
          <w:vMerge/>
        </w:tcPr>
        <w:p w14:paraId="3FE9F23F" w14:textId="77777777" w:rsidR="0046716F" w:rsidRPr="00140A6B" w:rsidRDefault="0046716F">
          <w:pPr>
            <w:pStyle w:val="Encabezado"/>
            <w:rPr>
              <w:rFonts w:ascii="Century Gothic" w:hAnsi="Century Gothic"/>
              <w:lang w:val="es-ES"/>
            </w:rPr>
          </w:pPr>
        </w:p>
      </w:tc>
      <w:tc>
        <w:tcPr>
          <w:tcW w:w="6986" w:type="dxa"/>
        </w:tcPr>
        <w:p w14:paraId="128E3D32" w14:textId="49013BCC" w:rsidR="0046716F" w:rsidRPr="00140A6B" w:rsidRDefault="00A46F59" w:rsidP="00A46F59">
          <w:pPr>
            <w:pStyle w:val="Encabezado"/>
            <w:jc w:val="center"/>
            <w:rPr>
              <w:rFonts w:ascii="Century Gothic" w:hAnsi="Century Gothic"/>
              <w:sz w:val="18"/>
              <w:szCs w:val="18"/>
              <w:lang w:val="es-ES"/>
            </w:rPr>
          </w:pPr>
          <w:r>
            <w:rPr>
              <w:rFonts w:ascii="Century Gothic" w:hAnsi="Century Gothic"/>
              <w:sz w:val="18"/>
              <w:szCs w:val="18"/>
              <w:lang w:val="es-ES"/>
            </w:rPr>
            <w:t>Proceso: Gestión de protección</w:t>
          </w:r>
        </w:p>
      </w:tc>
      <w:tc>
        <w:tcPr>
          <w:tcW w:w="1803" w:type="dxa"/>
        </w:tcPr>
        <w:p w14:paraId="0AE42D1E" w14:textId="48654C59" w:rsidR="0046716F" w:rsidRPr="00A46F59" w:rsidRDefault="00A46F59" w:rsidP="00A46F59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 w:rsidRPr="00A46F59">
            <w:rPr>
              <w:rFonts w:ascii="Arial" w:hAnsi="Arial" w:cs="Arial"/>
              <w:sz w:val="16"/>
              <w:szCs w:val="16"/>
              <w:lang w:val="es-ES"/>
            </w:rPr>
            <w:t>FT-GPM-SPM-022</w:t>
          </w:r>
        </w:p>
      </w:tc>
    </w:tr>
  </w:tbl>
  <w:p w14:paraId="1F72F646" w14:textId="77777777" w:rsidR="00757B63" w:rsidRPr="00140A6B" w:rsidRDefault="00757B6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953"/>
    <w:multiLevelType w:val="hybridMultilevel"/>
    <w:tmpl w:val="5B6250A6"/>
    <w:lvl w:ilvl="0" w:tplc="69CE81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80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" w15:restartNumberingAfterBreak="0">
    <w:nsid w:val="12A74AE1"/>
    <w:multiLevelType w:val="hybridMultilevel"/>
    <w:tmpl w:val="B4B4EC56"/>
    <w:lvl w:ilvl="0" w:tplc="4B8499D6">
      <w:start w:val="1"/>
      <w:numFmt w:val="bullet"/>
      <w:lvlText w:val=""/>
      <w:lvlJc w:val="left"/>
      <w:pPr>
        <w:tabs>
          <w:tab w:val="num" w:pos="340"/>
        </w:tabs>
        <w:ind w:left="113" w:firstLine="114"/>
      </w:pPr>
      <w:rPr>
        <w:rFonts w:ascii="Wingdings" w:hAnsi="Wingdings" w:hint="default"/>
        <w:color w:val="000080"/>
        <w:u w:color="000080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" w15:restartNumberingAfterBreak="0">
    <w:nsid w:val="173912D6"/>
    <w:multiLevelType w:val="hybridMultilevel"/>
    <w:tmpl w:val="9EFCDA06"/>
    <w:lvl w:ilvl="0" w:tplc="7F8454EA">
      <w:start w:val="1"/>
      <w:numFmt w:val="bullet"/>
      <w:lvlText w:val=""/>
      <w:lvlJc w:val="left"/>
      <w:pPr>
        <w:tabs>
          <w:tab w:val="num" w:pos="360"/>
        </w:tabs>
        <w:ind w:left="360" w:hanging="133"/>
      </w:pPr>
      <w:rPr>
        <w:rFonts w:ascii="Wingdings" w:hAnsi="Wingdings" w:hint="default"/>
        <w:color w:val="000080"/>
        <w:u w:color="000080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" w15:restartNumberingAfterBreak="0">
    <w:nsid w:val="196B55C5"/>
    <w:multiLevelType w:val="hybridMultilevel"/>
    <w:tmpl w:val="6192A206"/>
    <w:lvl w:ilvl="0" w:tplc="7662ECA6">
      <w:start w:val="1"/>
      <w:numFmt w:val="bullet"/>
      <w:lvlText w:val=""/>
      <w:lvlJc w:val="left"/>
      <w:pPr>
        <w:tabs>
          <w:tab w:val="num" w:pos="1004"/>
        </w:tabs>
        <w:ind w:left="720" w:firstLine="0"/>
      </w:pPr>
      <w:rPr>
        <w:rFonts w:ascii="Wingdings" w:hAnsi="Wingdings" w:hint="default"/>
        <w:color w:val="000080"/>
        <w:u w:color="000080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21863C3B"/>
    <w:multiLevelType w:val="hybridMultilevel"/>
    <w:tmpl w:val="F9E0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1834"/>
    <w:multiLevelType w:val="hybridMultilevel"/>
    <w:tmpl w:val="77EE6D3E"/>
    <w:lvl w:ilvl="0" w:tplc="9C444234">
      <w:start w:val="1"/>
      <w:numFmt w:val="bullet"/>
      <w:lvlText w:val=""/>
      <w:lvlJc w:val="left"/>
      <w:pPr>
        <w:tabs>
          <w:tab w:val="num" w:pos="284"/>
        </w:tabs>
        <w:ind w:left="133" w:firstLine="151"/>
      </w:pPr>
      <w:rPr>
        <w:rFonts w:ascii="Wingdings" w:hAnsi="Wingdings" w:hint="default"/>
        <w:color w:val="000080"/>
        <w:u w:color="000080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 w15:restartNumberingAfterBreak="0">
    <w:nsid w:val="2D472E0B"/>
    <w:multiLevelType w:val="hybridMultilevel"/>
    <w:tmpl w:val="1010A6C6"/>
    <w:lvl w:ilvl="0" w:tplc="18E209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  <w:u w:color="000080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7" w15:restartNumberingAfterBreak="0">
    <w:nsid w:val="7567398B"/>
    <w:multiLevelType w:val="hybridMultilevel"/>
    <w:tmpl w:val="9D6CD600"/>
    <w:lvl w:ilvl="0" w:tplc="4DA666B0">
      <w:start w:val="1"/>
      <w:numFmt w:val="bullet"/>
      <w:lvlText w:val=""/>
      <w:lvlJc w:val="left"/>
      <w:pPr>
        <w:tabs>
          <w:tab w:val="num" w:pos="624"/>
        </w:tabs>
        <w:ind w:left="227" w:firstLine="397"/>
      </w:pPr>
      <w:rPr>
        <w:rFonts w:ascii="Wingdings" w:hAnsi="Wingdings" w:hint="default"/>
        <w:color w:val="000080"/>
        <w:u w:color="000080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8"/>
    <w:rsid w:val="000A3335"/>
    <w:rsid w:val="000A3E6E"/>
    <w:rsid w:val="000A4E3E"/>
    <w:rsid w:val="000D1D5F"/>
    <w:rsid w:val="001004CF"/>
    <w:rsid w:val="00117E33"/>
    <w:rsid w:val="00140A6B"/>
    <w:rsid w:val="001538DC"/>
    <w:rsid w:val="001A7D56"/>
    <w:rsid w:val="001D4353"/>
    <w:rsid w:val="001E23E7"/>
    <w:rsid w:val="001E7F4A"/>
    <w:rsid w:val="002149F9"/>
    <w:rsid w:val="00214F82"/>
    <w:rsid w:val="00235646"/>
    <w:rsid w:val="0024467E"/>
    <w:rsid w:val="00250E20"/>
    <w:rsid w:val="00263857"/>
    <w:rsid w:val="0028065D"/>
    <w:rsid w:val="002959C7"/>
    <w:rsid w:val="002C3B1E"/>
    <w:rsid w:val="002D6C22"/>
    <w:rsid w:val="002E1AE8"/>
    <w:rsid w:val="002F1A9C"/>
    <w:rsid w:val="002F79CD"/>
    <w:rsid w:val="00302ED7"/>
    <w:rsid w:val="00305ACA"/>
    <w:rsid w:val="00321280"/>
    <w:rsid w:val="00362A58"/>
    <w:rsid w:val="00365AEA"/>
    <w:rsid w:val="003C1C97"/>
    <w:rsid w:val="003D5387"/>
    <w:rsid w:val="003E325F"/>
    <w:rsid w:val="003E37D8"/>
    <w:rsid w:val="003F2079"/>
    <w:rsid w:val="0043646C"/>
    <w:rsid w:val="00450413"/>
    <w:rsid w:val="0046716F"/>
    <w:rsid w:val="004741E7"/>
    <w:rsid w:val="004A17E3"/>
    <w:rsid w:val="004A31B2"/>
    <w:rsid w:val="004F132B"/>
    <w:rsid w:val="00501775"/>
    <w:rsid w:val="005078ED"/>
    <w:rsid w:val="00535529"/>
    <w:rsid w:val="00535E36"/>
    <w:rsid w:val="00543D41"/>
    <w:rsid w:val="00545280"/>
    <w:rsid w:val="00591547"/>
    <w:rsid w:val="005A509D"/>
    <w:rsid w:val="005B6BB8"/>
    <w:rsid w:val="005D44B6"/>
    <w:rsid w:val="005E4032"/>
    <w:rsid w:val="00616C58"/>
    <w:rsid w:val="00631496"/>
    <w:rsid w:val="006418A1"/>
    <w:rsid w:val="0064401E"/>
    <w:rsid w:val="006849AF"/>
    <w:rsid w:val="00693D3D"/>
    <w:rsid w:val="00757B63"/>
    <w:rsid w:val="0076285F"/>
    <w:rsid w:val="00781C01"/>
    <w:rsid w:val="00785370"/>
    <w:rsid w:val="007A606D"/>
    <w:rsid w:val="007B588C"/>
    <w:rsid w:val="007D2E65"/>
    <w:rsid w:val="007F47F2"/>
    <w:rsid w:val="00814734"/>
    <w:rsid w:val="008200C3"/>
    <w:rsid w:val="00826B8F"/>
    <w:rsid w:val="00846B83"/>
    <w:rsid w:val="00847A7F"/>
    <w:rsid w:val="00861FC5"/>
    <w:rsid w:val="00866CDD"/>
    <w:rsid w:val="00870F6E"/>
    <w:rsid w:val="00875B7E"/>
    <w:rsid w:val="008D50DF"/>
    <w:rsid w:val="008F72E8"/>
    <w:rsid w:val="00912FCC"/>
    <w:rsid w:val="00930565"/>
    <w:rsid w:val="009361E2"/>
    <w:rsid w:val="00940305"/>
    <w:rsid w:val="009452FD"/>
    <w:rsid w:val="00953771"/>
    <w:rsid w:val="00982151"/>
    <w:rsid w:val="009A1A48"/>
    <w:rsid w:val="009E1001"/>
    <w:rsid w:val="00A03AD4"/>
    <w:rsid w:val="00A10840"/>
    <w:rsid w:val="00A13FB9"/>
    <w:rsid w:val="00A376FE"/>
    <w:rsid w:val="00A46F59"/>
    <w:rsid w:val="00A52187"/>
    <w:rsid w:val="00A66DA5"/>
    <w:rsid w:val="00A9427D"/>
    <w:rsid w:val="00AA59BA"/>
    <w:rsid w:val="00AE04D1"/>
    <w:rsid w:val="00B05A80"/>
    <w:rsid w:val="00B25A31"/>
    <w:rsid w:val="00B33A99"/>
    <w:rsid w:val="00B64716"/>
    <w:rsid w:val="00B7279D"/>
    <w:rsid w:val="00BA20C8"/>
    <w:rsid w:val="00BB6E0C"/>
    <w:rsid w:val="00C01B13"/>
    <w:rsid w:val="00C07478"/>
    <w:rsid w:val="00C12959"/>
    <w:rsid w:val="00C15EE6"/>
    <w:rsid w:val="00C56E0F"/>
    <w:rsid w:val="00C61A11"/>
    <w:rsid w:val="00C97F7A"/>
    <w:rsid w:val="00CB1B05"/>
    <w:rsid w:val="00CE711A"/>
    <w:rsid w:val="00CF322F"/>
    <w:rsid w:val="00D335B6"/>
    <w:rsid w:val="00D50539"/>
    <w:rsid w:val="00D825FF"/>
    <w:rsid w:val="00DB509C"/>
    <w:rsid w:val="00DD4EDC"/>
    <w:rsid w:val="00DF0CEF"/>
    <w:rsid w:val="00E36126"/>
    <w:rsid w:val="00E40426"/>
    <w:rsid w:val="00E57A51"/>
    <w:rsid w:val="00E6706F"/>
    <w:rsid w:val="00E76702"/>
    <w:rsid w:val="00E9329E"/>
    <w:rsid w:val="00EC16D7"/>
    <w:rsid w:val="00EC7E01"/>
    <w:rsid w:val="00F1020C"/>
    <w:rsid w:val="00F27AC7"/>
    <w:rsid w:val="00F51AE3"/>
    <w:rsid w:val="00F55E37"/>
    <w:rsid w:val="00FB3F3E"/>
    <w:rsid w:val="00FE4E02"/>
    <w:rsid w:val="0D615359"/>
    <w:rsid w:val="46456A54"/>
    <w:rsid w:val="73C18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EF58B"/>
  <w15:chartTrackingRefBased/>
  <w15:docId w15:val="{D12E5BB3-DFBA-4F50-8B46-C817E0A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62A58"/>
    <w:pPr>
      <w:overflowPunct w:val="0"/>
      <w:autoSpaceDE w:val="0"/>
      <w:autoSpaceDN w:val="0"/>
      <w:adjustRightInd w:val="0"/>
      <w:textAlignment w:val="baseline"/>
    </w:pPr>
    <w:rPr>
      <w:szCs w:val="20"/>
      <w:lang w:val="es-ES_tradnl"/>
    </w:rPr>
  </w:style>
  <w:style w:type="paragraph" w:styleId="Textodeglobo">
    <w:name w:val="Balloon Text"/>
    <w:basedOn w:val="Normal"/>
    <w:semiHidden/>
    <w:rsid w:val="009305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7D56"/>
    <w:pPr>
      <w:ind w:left="708"/>
    </w:pPr>
  </w:style>
  <w:style w:type="paragraph" w:styleId="Encabezado">
    <w:name w:val="header"/>
    <w:basedOn w:val="Normal"/>
    <w:link w:val="EncabezadoCar"/>
    <w:rsid w:val="00757B6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57B6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57B6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57B63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14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B314BBCAF677468CCDA3B21083475A" ma:contentTypeVersion="0" ma:contentTypeDescription="Crear nuevo documento." ma:contentTypeScope="" ma:versionID="91e278a76dd1ca1d93522eb2080ba2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5EAFA1-F2AD-4342-92CA-C015897755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2301F5-0CBD-4640-93E0-12123B1E6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29404-E7C9-4FEF-BF2A-3A803E72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2F9ECA-8CC3-4B92-B863-4194F6B6F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United Logistic Services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mleguizamon</dc:creator>
  <cp:keywords/>
  <dc:description/>
  <cp:lastModifiedBy>Cuenta Microsoft</cp:lastModifiedBy>
  <cp:revision>6</cp:revision>
  <cp:lastPrinted>2008-08-21T14:38:00Z</cp:lastPrinted>
  <dcterms:created xsi:type="dcterms:W3CDTF">2019-07-28T16:48:00Z</dcterms:created>
  <dcterms:modified xsi:type="dcterms:W3CDTF">2022-11-08T19:29:00Z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Gustavo Lopez;Marisol Ibarra</vt:lpwstr>
  </property>
  <property fmtid="{D5CDD505-2E9C-101B-9397-08002B2CF9AE}" pid="3" name="SharedWithUsers">
    <vt:lpwstr>23;#Gustavo Lopez;#14;#Marisol Ibarra</vt:lpwstr>
  </property>
  <property fmtid="{D5CDD505-2E9C-101B-9397-08002B2CF9AE}" pid="4" name="ContentTypeId">
    <vt:lpwstr>0x010100AFB314BBCAF677468CCDA3B21083475A</vt:lpwstr>
  </property>
  <property fmtid="{D5CDD505-2E9C-101B-9397-08002B2CF9AE}" pid="5" name="AuthorIds_UIVersion_2560">
    <vt:lpwstr>32</vt:lpwstr>
  </property>
</Properties>
</file>